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7775"/>
      </w:tblGrid>
      <w:tr w14:paraId="3175D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437" w:type="pct"/>
            <w:tcBorders>
              <w:top w:val="single" w:color="auto" w:sz="8" w:space="0"/>
              <w:bottom w:val="single" w:color="auto" w:sz="8" w:space="0"/>
            </w:tcBorders>
            <w:vAlign w:val="center"/>
          </w:tcPr>
          <w:p w14:paraId="3FBBC177">
            <w:pPr>
              <w:spacing w:line="300" w:lineRule="auto"/>
              <w:jc w:val="center"/>
              <w:rPr>
                <w:rFonts w:hint="eastAsia" w:ascii="宋体" w:hAnsi="宋体"/>
                <w:bCs/>
                <w:color w:val="000000"/>
                <w:sz w:val="28"/>
                <w:szCs w:val="28"/>
              </w:rPr>
            </w:pPr>
            <w:r>
              <w:rPr>
                <w:rFonts w:hint="eastAsia" w:ascii="宋体" w:hAnsi="宋体"/>
                <w:bCs/>
                <w:color w:val="000000"/>
                <w:sz w:val="28"/>
                <w:szCs w:val="28"/>
              </w:rPr>
              <w:t>序号</w:t>
            </w:r>
          </w:p>
        </w:tc>
        <w:tc>
          <w:tcPr>
            <w:tcW w:w="4562" w:type="pct"/>
            <w:tcBorders>
              <w:top w:val="single" w:color="auto" w:sz="8" w:space="0"/>
              <w:bottom w:val="single" w:color="auto" w:sz="8" w:space="0"/>
            </w:tcBorders>
            <w:vAlign w:val="center"/>
          </w:tcPr>
          <w:p w14:paraId="4E12B9F2">
            <w:pPr>
              <w:spacing w:line="300" w:lineRule="auto"/>
              <w:jc w:val="center"/>
              <w:rPr>
                <w:rFonts w:hint="eastAsia" w:ascii="宋体" w:hAnsi="宋体" w:cs="Arial" w:eastAsiaTheme="minorEastAsia"/>
                <w:bCs/>
                <w:color w:val="000000"/>
                <w:sz w:val="28"/>
                <w:szCs w:val="28"/>
                <w:lang w:eastAsia="zh-CN"/>
              </w:rPr>
            </w:pPr>
            <w:r>
              <w:rPr>
                <w:rFonts w:hint="eastAsia" w:ascii="Times New Roman" w:hAnsi="Times New Roman" w:eastAsia="宋体" w:cs="Times New Roman"/>
                <w:b w:val="0"/>
                <w:bCs/>
                <w:sz w:val="28"/>
                <w:szCs w:val="28"/>
                <w:lang w:eastAsia="zh-CN"/>
              </w:rPr>
              <w:t>《区域公共品牌建设和治理机制研究—区域品牌培育能力建设与服务评价应用研究》项目技术服务</w:t>
            </w:r>
            <w:r>
              <w:rPr>
                <w:rFonts w:hint="eastAsia" w:ascii="Times New Roman" w:hAnsi="Times New Roman" w:eastAsia="宋体" w:cs="Times New Roman"/>
                <w:b w:val="0"/>
                <w:bCs/>
                <w:sz w:val="28"/>
                <w:szCs w:val="28"/>
                <w:lang w:val="en-US" w:eastAsia="zh-CN"/>
              </w:rPr>
              <w:t>需求表</w:t>
            </w:r>
          </w:p>
        </w:tc>
      </w:tr>
      <w:tr w14:paraId="2B49A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437" w:type="pct"/>
            <w:tcBorders>
              <w:top w:val="single" w:color="auto" w:sz="8" w:space="0"/>
            </w:tcBorders>
            <w:vAlign w:val="center"/>
          </w:tcPr>
          <w:p w14:paraId="6E2F67B9">
            <w:pPr>
              <w:spacing w:line="300" w:lineRule="auto"/>
              <w:jc w:val="center"/>
              <w:rPr>
                <w:rFonts w:hint="eastAsia" w:ascii="宋体" w:hAnsi="宋体"/>
                <w:color w:val="000000"/>
                <w:sz w:val="28"/>
                <w:szCs w:val="28"/>
              </w:rPr>
            </w:pPr>
            <w:r>
              <w:rPr>
                <w:rFonts w:hint="eastAsia" w:ascii="宋体" w:hAnsi="宋体"/>
                <w:color w:val="000000"/>
                <w:sz w:val="28"/>
                <w:szCs w:val="28"/>
              </w:rPr>
              <w:t>1</w:t>
            </w:r>
          </w:p>
        </w:tc>
        <w:tc>
          <w:tcPr>
            <w:tcW w:w="4562" w:type="pct"/>
            <w:tcBorders>
              <w:top w:val="single" w:color="auto" w:sz="8" w:space="0"/>
            </w:tcBorders>
            <w:vAlign w:val="center"/>
          </w:tcPr>
          <w:p w14:paraId="23CB2CA7">
            <w:pPr>
              <w:spacing w:line="300" w:lineRule="auto"/>
              <w:rPr>
                <w:rFonts w:hint="eastAsia" w:ascii="宋体" w:hAnsi="宋体" w:eastAsiaTheme="minorEastAsia"/>
                <w:color w:val="000000"/>
                <w:sz w:val="28"/>
                <w:szCs w:val="28"/>
                <w:lang w:eastAsia="zh-CN"/>
              </w:rPr>
            </w:pPr>
            <w:r>
              <w:rPr>
                <w:rFonts w:hint="eastAsia" w:ascii="宋体" w:hAnsi="宋体"/>
                <w:color w:val="000000"/>
                <w:sz w:val="28"/>
                <w:szCs w:val="28"/>
              </w:rPr>
              <w:t>（一）按照在全国团体标准发布平台中已完成综合绩效自我评价结果为二星级及以上的团体标准组织</w:t>
            </w:r>
            <w:r>
              <w:rPr>
                <w:rFonts w:hint="eastAsia" w:ascii="宋体" w:hAnsi="宋体"/>
                <w:color w:val="000000"/>
                <w:sz w:val="28"/>
                <w:szCs w:val="28"/>
                <w:lang w:eastAsia="zh-CN"/>
              </w:rPr>
              <w:t>（</w:t>
            </w:r>
            <w:r>
              <w:rPr>
                <w:rFonts w:hint="eastAsia" w:ascii="宋体" w:hAnsi="宋体"/>
                <w:color w:val="000000"/>
                <w:sz w:val="28"/>
                <w:szCs w:val="28"/>
                <w:lang w:val="en-US" w:eastAsia="zh-CN"/>
              </w:rPr>
              <w:t>以下称“团体标准发布机构”</w:t>
            </w:r>
            <w:r>
              <w:rPr>
                <w:rFonts w:hint="eastAsia" w:ascii="宋体" w:hAnsi="宋体"/>
                <w:color w:val="000000"/>
                <w:sz w:val="28"/>
                <w:szCs w:val="28"/>
                <w:lang w:eastAsia="zh-CN"/>
              </w:rPr>
              <w:t>）</w:t>
            </w:r>
            <w:r>
              <w:rPr>
                <w:rFonts w:hint="eastAsia" w:ascii="宋体" w:hAnsi="宋体"/>
                <w:color w:val="000000"/>
                <w:sz w:val="28"/>
                <w:szCs w:val="28"/>
              </w:rPr>
              <w:t>对团体标准立项环节</w:t>
            </w:r>
            <w:bookmarkStart w:id="0" w:name="_GoBack"/>
            <w:bookmarkEnd w:id="0"/>
            <w:r>
              <w:rPr>
                <w:rFonts w:hint="eastAsia" w:ascii="宋体" w:hAnsi="宋体"/>
                <w:color w:val="000000"/>
                <w:sz w:val="28"/>
                <w:szCs w:val="28"/>
              </w:rPr>
              <w:t>的要求，完成团体标准项目的立项项目建议书、项目计划汇总表和申请函等材料，并完成立项工作</w:t>
            </w:r>
            <w:r>
              <w:rPr>
                <w:rFonts w:hint="eastAsia" w:ascii="宋体" w:hAnsi="宋体"/>
                <w:color w:val="000000"/>
                <w:sz w:val="28"/>
                <w:szCs w:val="28"/>
                <w:lang w:eastAsia="zh-CN"/>
              </w:rPr>
              <w:t>。</w:t>
            </w:r>
          </w:p>
          <w:p w14:paraId="4824DF61">
            <w:pPr>
              <w:spacing w:line="300" w:lineRule="auto"/>
              <w:rPr>
                <w:rFonts w:hint="eastAsia" w:ascii="宋体" w:hAnsi="宋体"/>
                <w:color w:val="000000"/>
                <w:sz w:val="28"/>
                <w:szCs w:val="28"/>
                <w:lang w:eastAsia="zh-CN"/>
              </w:rPr>
            </w:pPr>
            <w:r>
              <w:rPr>
                <w:rFonts w:hint="eastAsia" w:ascii="宋体" w:hAnsi="宋体"/>
                <w:color w:val="000000"/>
                <w:sz w:val="28"/>
                <w:szCs w:val="28"/>
              </w:rPr>
              <w:t>（二）</w:t>
            </w:r>
            <w:r>
              <w:rPr>
                <w:rFonts w:hint="eastAsia" w:ascii="宋体" w:hAnsi="宋体"/>
                <w:color w:val="000000"/>
                <w:sz w:val="28"/>
                <w:szCs w:val="28"/>
                <w:lang w:val="en-US" w:eastAsia="zh-CN"/>
              </w:rPr>
              <w:t>指导并协助甲方组织起草单位召开</w:t>
            </w:r>
            <w:r>
              <w:rPr>
                <w:rFonts w:hint="eastAsia" w:ascii="宋体" w:hAnsi="宋体"/>
                <w:color w:val="000000"/>
                <w:sz w:val="28"/>
                <w:szCs w:val="28"/>
              </w:rPr>
              <w:t>标准</w:t>
            </w:r>
            <w:r>
              <w:rPr>
                <w:rFonts w:hint="eastAsia" w:ascii="宋体" w:hAnsi="宋体"/>
                <w:color w:val="000000"/>
                <w:sz w:val="28"/>
                <w:szCs w:val="28"/>
                <w:lang w:val="en-US" w:eastAsia="zh-CN"/>
              </w:rPr>
              <w:t>结构大纲和创新性的研讨会</w:t>
            </w:r>
            <w:r>
              <w:rPr>
                <w:rFonts w:hint="eastAsia" w:ascii="宋体" w:hAnsi="宋体"/>
                <w:color w:val="000000"/>
                <w:sz w:val="28"/>
                <w:szCs w:val="28"/>
              </w:rPr>
              <w:t>，</w:t>
            </w:r>
            <w:r>
              <w:rPr>
                <w:rFonts w:hint="eastAsia" w:ascii="宋体" w:hAnsi="宋体"/>
                <w:color w:val="000000"/>
                <w:sz w:val="28"/>
                <w:szCs w:val="28"/>
                <w:lang w:val="en-US" w:eastAsia="zh-CN"/>
              </w:rPr>
              <w:t>并</w:t>
            </w:r>
            <w:r>
              <w:rPr>
                <w:rFonts w:hint="eastAsia" w:ascii="宋体" w:hAnsi="宋体"/>
                <w:color w:val="000000"/>
                <w:sz w:val="28"/>
                <w:szCs w:val="28"/>
              </w:rPr>
              <w:t>按照GB/T</w:t>
            </w:r>
            <w:r>
              <w:rPr>
                <w:rFonts w:hint="eastAsia" w:ascii="宋体" w:hAnsi="宋体"/>
                <w:color w:val="000000"/>
                <w:sz w:val="28"/>
                <w:szCs w:val="28"/>
                <w:lang w:val="en-US" w:eastAsia="zh-CN"/>
              </w:rPr>
              <w:t xml:space="preserve"> </w:t>
            </w:r>
            <w:r>
              <w:rPr>
                <w:rFonts w:hint="eastAsia" w:ascii="宋体" w:hAnsi="宋体"/>
                <w:color w:val="000000"/>
                <w:sz w:val="28"/>
                <w:szCs w:val="28"/>
              </w:rPr>
              <w:t>1.1-2020要求完成团体标准项目的标准草案和编写编制说明</w:t>
            </w:r>
            <w:r>
              <w:rPr>
                <w:rFonts w:hint="eastAsia" w:ascii="宋体" w:hAnsi="宋体"/>
                <w:color w:val="000000"/>
                <w:sz w:val="28"/>
                <w:szCs w:val="28"/>
                <w:lang w:eastAsia="zh-CN"/>
              </w:rPr>
              <w:t>。</w:t>
            </w:r>
          </w:p>
          <w:p w14:paraId="1A03573A">
            <w:pPr>
              <w:spacing w:line="300" w:lineRule="auto"/>
              <w:rPr>
                <w:rFonts w:hint="eastAsia" w:ascii="宋体" w:hAnsi="宋体" w:eastAsiaTheme="minorEastAsia"/>
                <w:color w:val="000000"/>
                <w:sz w:val="28"/>
                <w:szCs w:val="28"/>
                <w:lang w:val="en-US" w:eastAsia="zh-CN"/>
              </w:rPr>
            </w:pPr>
            <w:r>
              <w:rPr>
                <w:rFonts w:hint="eastAsia" w:ascii="宋体" w:hAnsi="宋体"/>
                <w:color w:val="000000"/>
                <w:sz w:val="28"/>
                <w:szCs w:val="28"/>
                <w:lang w:val="en-US" w:eastAsia="zh-CN"/>
              </w:rPr>
              <w:t>（三）帮助甲方按照团体标准发布机构对</w:t>
            </w:r>
            <w:r>
              <w:rPr>
                <w:rFonts w:hint="eastAsia" w:ascii="宋体" w:hAnsi="宋体"/>
                <w:color w:val="000000"/>
                <w:sz w:val="28"/>
                <w:szCs w:val="28"/>
              </w:rPr>
              <w:t>标准征求意见稿及编制说明</w:t>
            </w:r>
            <w:r>
              <w:rPr>
                <w:rFonts w:hint="eastAsia" w:ascii="宋体" w:hAnsi="宋体"/>
                <w:color w:val="000000"/>
                <w:sz w:val="28"/>
                <w:szCs w:val="28"/>
                <w:lang w:val="en-US" w:eastAsia="zh-CN"/>
              </w:rPr>
              <w:t>的要求，针对标准的各项创新点和主要条文，逐一完成编制说明中主要核心指标依据来源的支撑</w:t>
            </w:r>
            <w:r>
              <w:rPr>
                <w:rFonts w:hint="eastAsia" w:ascii="宋体" w:hAnsi="宋体"/>
                <w:color w:val="000000"/>
                <w:sz w:val="28"/>
                <w:szCs w:val="28"/>
              </w:rPr>
              <w:t>；</w:t>
            </w:r>
            <w:r>
              <w:rPr>
                <w:rFonts w:hint="eastAsia" w:ascii="宋体" w:hAnsi="宋体"/>
                <w:color w:val="000000"/>
                <w:sz w:val="28"/>
                <w:szCs w:val="28"/>
                <w:lang w:val="en-US" w:eastAsia="zh-CN"/>
              </w:rPr>
              <w:t>指导并协助甲方组织起草单位召开核心技术指标编制研讨会</w:t>
            </w:r>
            <w:r>
              <w:rPr>
                <w:rFonts w:hint="eastAsia" w:ascii="宋体" w:hAnsi="宋体"/>
                <w:color w:val="000000"/>
                <w:sz w:val="28"/>
                <w:szCs w:val="28"/>
              </w:rPr>
              <w:t>，</w:t>
            </w:r>
            <w:r>
              <w:rPr>
                <w:rFonts w:hint="eastAsia" w:ascii="宋体" w:hAnsi="宋体"/>
                <w:color w:val="000000"/>
                <w:sz w:val="28"/>
                <w:szCs w:val="28"/>
                <w:lang w:val="en-US" w:eastAsia="zh-CN"/>
              </w:rPr>
              <w:t>完成</w:t>
            </w:r>
            <w:r>
              <w:rPr>
                <w:rFonts w:hint="eastAsia" w:ascii="宋体" w:hAnsi="宋体"/>
                <w:color w:val="000000"/>
                <w:sz w:val="28"/>
                <w:szCs w:val="28"/>
              </w:rPr>
              <w:t>标准征求意见稿及编制说明</w:t>
            </w:r>
            <w:r>
              <w:rPr>
                <w:rFonts w:hint="eastAsia" w:ascii="宋体" w:hAnsi="宋体"/>
                <w:color w:val="000000"/>
                <w:sz w:val="28"/>
                <w:szCs w:val="28"/>
                <w:lang w:eastAsia="zh-CN"/>
              </w:rPr>
              <w:t>。</w:t>
            </w:r>
          </w:p>
          <w:p w14:paraId="745A889D">
            <w:pPr>
              <w:spacing w:line="300" w:lineRule="auto"/>
              <w:rPr>
                <w:rFonts w:hint="eastAsia" w:ascii="宋体" w:hAnsi="宋体"/>
                <w:color w:val="000000"/>
                <w:sz w:val="28"/>
                <w:szCs w:val="28"/>
                <w:lang w:eastAsia="zh-CN"/>
              </w:rPr>
            </w:pPr>
            <w:r>
              <w:rPr>
                <w:rFonts w:hint="eastAsia" w:ascii="宋体" w:hAnsi="宋体"/>
                <w:color w:val="000000"/>
                <w:sz w:val="28"/>
                <w:szCs w:val="28"/>
              </w:rPr>
              <w:t>（</w:t>
            </w:r>
            <w:r>
              <w:rPr>
                <w:rFonts w:hint="eastAsia" w:ascii="宋体" w:hAnsi="宋体"/>
                <w:color w:val="000000"/>
                <w:sz w:val="28"/>
                <w:szCs w:val="28"/>
                <w:lang w:val="en-US" w:eastAsia="zh-CN"/>
              </w:rPr>
              <w:t>四</w:t>
            </w:r>
            <w:r>
              <w:rPr>
                <w:rFonts w:hint="eastAsia" w:ascii="宋体" w:hAnsi="宋体"/>
                <w:color w:val="000000"/>
                <w:sz w:val="28"/>
                <w:szCs w:val="28"/>
              </w:rPr>
              <w:t>）每项标准应向涉及该标准领域的7位专家征求意见，</w:t>
            </w:r>
            <w:r>
              <w:rPr>
                <w:rFonts w:hint="eastAsia" w:ascii="宋体" w:hAnsi="宋体"/>
                <w:color w:val="000000"/>
                <w:sz w:val="28"/>
                <w:szCs w:val="28"/>
                <w:lang w:eastAsia="zh-CN"/>
              </w:rPr>
              <w:t>负责汇总专家和相关单位提出的意见，并支付</w:t>
            </w:r>
            <w:r>
              <w:rPr>
                <w:rFonts w:hint="eastAsia" w:ascii="宋体" w:hAnsi="宋体"/>
                <w:color w:val="000000"/>
                <w:sz w:val="28"/>
                <w:szCs w:val="28"/>
              </w:rPr>
              <w:t>专家征求意见咨询费用</w:t>
            </w:r>
            <w:r>
              <w:rPr>
                <w:rFonts w:hint="eastAsia" w:ascii="宋体" w:hAnsi="宋体"/>
                <w:color w:val="000000"/>
                <w:sz w:val="28"/>
                <w:szCs w:val="28"/>
                <w:lang w:eastAsia="zh-CN"/>
              </w:rPr>
              <w:t>。</w:t>
            </w:r>
          </w:p>
          <w:p w14:paraId="6AB02CC8">
            <w:pPr>
              <w:spacing w:line="300" w:lineRule="auto"/>
              <w:rPr>
                <w:rFonts w:hint="eastAsia" w:ascii="宋体" w:hAnsi="宋体" w:eastAsiaTheme="minorEastAsia"/>
                <w:color w:val="000000"/>
                <w:sz w:val="28"/>
                <w:szCs w:val="28"/>
                <w:lang w:eastAsia="zh-CN"/>
              </w:rPr>
            </w:pPr>
            <w:r>
              <w:rPr>
                <w:rFonts w:hint="eastAsia" w:ascii="宋体" w:hAnsi="宋体"/>
                <w:color w:val="000000"/>
                <w:sz w:val="28"/>
                <w:szCs w:val="28"/>
              </w:rPr>
              <w:t>（</w:t>
            </w:r>
            <w:r>
              <w:rPr>
                <w:rFonts w:hint="eastAsia" w:ascii="宋体" w:hAnsi="宋体"/>
                <w:color w:val="000000"/>
                <w:sz w:val="28"/>
                <w:szCs w:val="28"/>
                <w:lang w:val="en-US" w:eastAsia="zh-CN"/>
              </w:rPr>
              <w:t>五</w:t>
            </w:r>
            <w:r>
              <w:rPr>
                <w:rFonts w:hint="eastAsia" w:ascii="宋体" w:hAnsi="宋体"/>
                <w:color w:val="000000"/>
                <w:sz w:val="28"/>
                <w:szCs w:val="28"/>
              </w:rPr>
              <w:t>）按照</w:t>
            </w:r>
            <w:r>
              <w:rPr>
                <w:rFonts w:hint="eastAsia" w:ascii="宋体" w:hAnsi="宋体"/>
                <w:color w:val="000000"/>
                <w:sz w:val="28"/>
                <w:szCs w:val="28"/>
                <w:lang w:val="en-US" w:eastAsia="zh-CN"/>
              </w:rPr>
              <w:t>团体标准发布机构</w:t>
            </w:r>
            <w:r>
              <w:rPr>
                <w:rFonts w:hint="eastAsia" w:ascii="宋体" w:hAnsi="宋体"/>
                <w:color w:val="000000"/>
                <w:sz w:val="28"/>
                <w:szCs w:val="28"/>
              </w:rPr>
              <w:t>对团体标准申请审定前的要求，</w:t>
            </w:r>
            <w:r>
              <w:rPr>
                <w:rFonts w:hint="eastAsia" w:ascii="宋体" w:hAnsi="宋体"/>
                <w:color w:val="000000"/>
                <w:sz w:val="28"/>
                <w:szCs w:val="28"/>
                <w:lang w:val="en-US" w:eastAsia="zh-CN"/>
              </w:rPr>
              <w:t>指导并协助甲方组织起草单位召开对征求意见环节单位和专家提出的意见进行处理的研讨会</w:t>
            </w:r>
            <w:r>
              <w:rPr>
                <w:rFonts w:hint="eastAsia" w:ascii="宋体" w:hAnsi="宋体"/>
                <w:color w:val="000000"/>
                <w:sz w:val="28"/>
                <w:szCs w:val="28"/>
              </w:rPr>
              <w:t>，编制完成团体标准（送审稿）、编制说明（送审稿）、征求意见处理汇总表，提供送审环节程序方面的技术指导，并派技术人员参加标准审定会，配合做好审定工作，</w:t>
            </w:r>
            <w:r>
              <w:rPr>
                <w:rFonts w:hint="eastAsia" w:ascii="宋体" w:hAnsi="宋体"/>
                <w:color w:val="000000"/>
                <w:sz w:val="28"/>
                <w:szCs w:val="28"/>
                <w:lang w:eastAsia="zh-CN"/>
              </w:rPr>
              <w:t>并支付</w:t>
            </w:r>
            <w:r>
              <w:rPr>
                <w:rFonts w:hint="eastAsia" w:ascii="宋体" w:hAnsi="宋体"/>
                <w:color w:val="000000"/>
                <w:sz w:val="28"/>
                <w:szCs w:val="28"/>
              </w:rPr>
              <w:t>标准审定专家劳务、会议场地、用餐及租借场地等各项费用</w:t>
            </w:r>
            <w:r>
              <w:rPr>
                <w:rFonts w:hint="eastAsia" w:ascii="宋体" w:hAnsi="宋体"/>
                <w:color w:val="000000"/>
                <w:sz w:val="28"/>
                <w:szCs w:val="28"/>
                <w:lang w:eastAsia="zh-CN"/>
              </w:rPr>
              <w:t>。</w:t>
            </w:r>
          </w:p>
          <w:p w14:paraId="3CD30726">
            <w:pPr>
              <w:spacing w:line="300" w:lineRule="auto"/>
              <w:rPr>
                <w:rFonts w:hint="eastAsia" w:ascii="宋体" w:hAnsi="宋体"/>
                <w:color w:val="000000"/>
                <w:sz w:val="28"/>
                <w:szCs w:val="28"/>
              </w:rPr>
            </w:pPr>
            <w:r>
              <w:rPr>
                <w:rFonts w:hint="eastAsia" w:ascii="宋体" w:hAnsi="宋体"/>
                <w:color w:val="000000"/>
                <w:sz w:val="28"/>
                <w:szCs w:val="28"/>
              </w:rPr>
              <w:t>（</w:t>
            </w:r>
            <w:r>
              <w:rPr>
                <w:rFonts w:hint="eastAsia" w:ascii="宋体" w:hAnsi="宋体"/>
                <w:color w:val="000000"/>
                <w:sz w:val="28"/>
                <w:szCs w:val="28"/>
                <w:lang w:val="en-US" w:eastAsia="zh-CN"/>
              </w:rPr>
              <w:t>六</w:t>
            </w:r>
            <w:r>
              <w:rPr>
                <w:rFonts w:hint="eastAsia" w:ascii="宋体" w:hAnsi="宋体"/>
                <w:color w:val="000000"/>
                <w:sz w:val="28"/>
                <w:szCs w:val="28"/>
              </w:rPr>
              <w:t>）按照</w:t>
            </w:r>
            <w:r>
              <w:rPr>
                <w:rFonts w:hint="eastAsia" w:ascii="宋体" w:hAnsi="宋体"/>
                <w:color w:val="000000"/>
                <w:sz w:val="28"/>
                <w:szCs w:val="28"/>
                <w:lang w:val="en-US" w:eastAsia="zh-CN"/>
              </w:rPr>
              <w:t>团体标准发布机构</w:t>
            </w:r>
            <w:r>
              <w:rPr>
                <w:rFonts w:hint="eastAsia" w:ascii="宋体" w:hAnsi="宋体"/>
                <w:color w:val="000000"/>
                <w:sz w:val="28"/>
                <w:szCs w:val="28"/>
              </w:rPr>
              <w:t>要求</w:t>
            </w:r>
            <w:r>
              <w:rPr>
                <w:rFonts w:hint="eastAsia" w:ascii="宋体" w:hAnsi="宋体"/>
                <w:color w:val="000000"/>
                <w:sz w:val="28"/>
                <w:szCs w:val="28"/>
                <w:lang w:val="en-US" w:eastAsia="zh-CN"/>
              </w:rPr>
              <w:t>,指导并协助甲方组织起草单位按审定会专家意见修改完成</w:t>
            </w:r>
            <w:r>
              <w:rPr>
                <w:rFonts w:hint="eastAsia" w:ascii="宋体" w:hAnsi="宋体"/>
                <w:color w:val="000000"/>
                <w:sz w:val="28"/>
                <w:szCs w:val="28"/>
              </w:rPr>
              <w:t>团体标准（报批稿）、编制说明（报批稿）、审定会会议纪要、审定会专家意见处理汇总表、标准审定意见、审定会专家签名表、征求意见处理汇总表交付，并提供报批环节程序技术指导。</w:t>
            </w:r>
          </w:p>
          <w:p w14:paraId="41F0A28E">
            <w:pPr>
              <w:spacing w:line="300" w:lineRule="auto"/>
              <w:rPr>
                <w:rFonts w:hint="eastAsia" w:ascii="宋体" w:hAnsi="宋体"/>
                <w:color w:val="000000"/>
                <w:sz w:val="28"/>
                <w:szCs w:val="28"/>
              </w:rPr>
            </w:pPr>
            <w:r>
              <w:rPr>
                <w:rFonts w:hint="eastAsia" w:ascii="宋体" w:hAnsi="宋体"/>
                <w:color w:val="000000"/>
                <w:sz w:val="28"/>
                <w:szCs w:val="28"/>
              </w:rPr>
              <w:t>（</w:t>
            </w:r>
            <w:r>
              <w:rPr>
                <w:rFonts w:hint="eastAsia" w:ascii="宋体" w:hAnsi="宋体"/>
                <w:color w:val="000000"/>
                <w:sz w:val="28"/>
                <w:szCs w:val="28"/>
                <w:lang w:val="en-US" w:eastAsia="zh-CN"/>
              </w:rPr>
              <w:t>七</w:t>
            </w:r>
            <w:r>
              <w:rPr>
                <w:rFonts w:hint="eastAsia" w:ascii="宋体" w:hAnsi="宋体"/>
                <w:color w:val="000000"/>
                <w:sz w:val="28"/>
                <w:szCs w:val="28"/>
              </w:rPr>
              <w:t>）标准发布实施后，协助制定标准宣贯实施计划</w:t>
            </w:r>
            <w:r>
              <w:rPr>
                <w:rFonts w:hint="eastAsia" w:ascii="宋体" w:hAnsi="宋体"/>
                <w:color w:val="000000"/>
                <w:sz w:val="28"/>
                <w:szCs w:val="28"/>
                <w:lang w:eastAsia="zh-CN"/>
              </w:rPr>
              <w:t>及</w:t>
            </w:r>
            <w:r>
              <w:rPr>
                <w:rFonts w:hint="eastAsia" w:ascii="宋体" w:hAnsi="宋体"/>
                <w:color w:val="000000"/>
                <w:sz w:val="28"/>
                <w:szCs w:val="28"/>
              </w:rPr>
              <w:t>协助开展标准相关内容的宣贯培训活动。</w:t>
            </w:r>
          </w:p>
        </w:tc>
      </w:tr>
    </w:tbl>
    <w:p w14:paraId="53687E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FA673E"/>
    <w:rsid w:val="7F355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689</Words>
  <Characters>699</Characters>
  <Lines>0</Lines>
  <Paragraphs>0</Paragraphs>
  <TotalTime>1</TotalTime>
  <ScaleCrop>false</ScaleCrop>
  <LinksUpToDate>false</LinksUpToDate>
  <CharactersWithSpaces>700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2025-06-09T00:56:00Z</dcterms:created>
  <dc:creator>Administrator.2016-20160929WX</dc:creator>
  <cp:lastModifiedBy>您的好友已上线</cp:lastModifiedBy>
  <dcterms:modified xsi:type="dcterms:W3CDTF">2025-06-27T08:34:38Z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eyJoZGlkIjoiODliNTVhYzdhOWIyZjYzZDZmZjIwMGFmMGI1YmMwYTIiLCJ1c2VySWQiOiIyODg3NDQ1MzAifQ==</vt:lpwstr>
  </property>
  <property fmtid="{D5CDD505-2E9C-101B-9397-08002B2CF9AE}" pid="4" name="ICV">
    <vt:lpwstr>CB416FE6682F4328B95AF91D19998351_12</vt:lpwstr>
  </property>
</Properties>
</file>